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CA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E36ECA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конкурсе</w:t>
      </w:r>
      <w:r w:rsidR="00613969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мастерства журналистов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</w:t>
      </w:r>
      <w:r w:rsidR="002E35D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«Златое слово»</w:t>
      </w:r>
      <w:r w:rsidR="00297934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пишущих на тему православия</w:t>
      </w:r>
    </w:p>
    <w:p w:rsidR="002E35DA" w:rsidRPr="00F466B8" w:rsidRDefault="002E35DA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5DA" w:rsidRPr="00F466B8" w:rsidRDefault="002E35DA" w:rsidP="00726E3C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2E35DA" w:rsidRPr="00F466B8" w:rsidRDefault="002E35DA" w:rsidP="00726E3C">
      <w:pPr>
        <w:pStyle w:val="a6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969" w:rsidRPr="00F466B8" w:rsidRDefault="00613969" w:rsidP="00726E3C">
      <w:pPr>
        <w:pStyle w:val="a6"/>
        <w:numPr>
          <w:ilvl w:val="1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Челябинская епархия Русской </w:t>
      </w:r>
      <w:r w:rsidR="002E35D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авославной Церкви 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епархия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)объявляет конкурс профессионального мастерства журналистов Челябинской области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пишущих на тему православия 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конкурс)</w:t>
      </w:r>
      <w:r w:rsidR="00166D3F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6E3C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«Златое слово».</w:t>
      </w:r>
    </w:p>
    <w:p w:rsidR="00726E3C" w:rsidRPr="00F466B8" w:rsidRDefault="00726E3C" w:rsidP="00726E3C">
      <w:pPr>
        <w:pStyle w:val="a6"/>
        <w:spacing w:before="100" w:beforeAutospacing="1" w:after="100" w:afterAutospacing="1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969" w:rsidRPr="00F466B8" w:rsidRDefault="00613969" w:rsidP="00726E3C">
      <w:pPr>
        <w:pStyle w:val="a6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конкурса – </w:t>
      </w:r>
      <w:r w:rsidRPr="00F466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консолидация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региональных средств массовой информации </w:t>
      </w:r>
      <w:r w:rsidR="006D2A6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СМИ) 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Русской Православной Церкви по совершенствованию духовно-нравственного состояния общества, воспитанию молодежи в духе патриотизма, возрождению культуры, исторических традиций русского народа, формирование через </w:t>
      </w:r>
      <w:r w:rsidR="006D2A6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 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позитивного </w:t>
      </w:r>
      <w:proofErr w:type="spellStart"/>
      <w:r w:rsidR="006D2A6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медийного</w:t>
      </w:r>
      <w:proofErr w:type="spellEnd"/>
      <w:r w:rsidR="00BA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AB4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образа </w:t>
      </w:r>
      <w:r w:rsidR="006D2A6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митрополии.</w:t>
      </w:r>
    </w:p>
    <w:p w:rsidR="00726E3C" w:rsidRPr="00F466B8" w:rsidRDefault="00726E3C" w:rsidP="00726E3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969" w:rsidRPr="00F466B8" w:rsidRDefault="00613969" w:rsidP="00726E3C">
      <w:pPr>
        <w:pStyle w:val="a6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Основными задачами конкурса 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содействие активизации освещения в региональных СМИ истории и современного состояния православия на Южном Урале, роли Православной Церкви в становлении и развитии духовно-нравственных ценностей и христианских идеалов жизни </w:t>
      </w:r>
      <w:proofErr w:type="spellStart"/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южноуральцев</w:t>
      </w:r>
      <w:proofErr w:type="spellEnd"/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развитии межконфессиональных отношений на Южном Урале, а также создание системы общественного стимулирования СМИ в подготовке и распространении радио- и телевизионных, газетных, журнальных и Интернет-публикаций духовно-нравственной направленности.</w:t>
      </w:r>
    </w:p>
    <w:p w:rsidR="002E35DA" w:rsidRPr="00F466B8" w:rsidRDefault="002E35DA" w:rsidP="00726E3C">
      <w:pPr>
        <w:pStyle w:val="a6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969" w:rsidRPr="00F466B8" w:rsidRDefault="00854B18" w:rsidP="00726E3C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Номинации: </w:t>
      </w:r>
    </w:p>
    <w:p w:rsidR="00E36ECA" w:rsidRPr="00F466B8" w:rsidRDefault="00613969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Лучшая журналистская работа в печатных СМИ;</w:t>
      </w:r>
    </w:p>
    <w:p w:rsidR="00854B18" w:rsidRPr="00F466B8" w:rsidRDefault="00613969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Лучшая журналистская работа </w:t>
      </w:r>
      <w:r w:rsidR="002E35D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54B18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телевидени</w:t>
      </w:r>
      <w:r w:rsidR="002E35D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4B18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радио;</w:t>
      </w:r>
    </w:p>
    <w:p w:rsidR="00E36ECA" w:rsidRPr="00F466B8" w:rsidRDefault="00854B18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Лучшая журналистская работа в электронных СМИ;</w:t>
      </w:r>
    </w:p>
    <w:p w:rsidR="00FA7770" w:rsidRPr="00F466B8" w:rsidRDefault="00613969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54B18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Лучшая работа фотографов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7770" w:rsidRPr="00F466B8" w:rsidRDefault="00FA7770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журналистская работа, посвященная канонизации святых Челябинской митрополии.</w:t>
      </w:r>
    </w:p>
    <w:p w:rsidR="00726E3C" w:rsidRPr="00F466B8" w:rsidRDefault="002E35DA" w:rsidP="00726E3C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</w:t>
      </w:r>
    </w:p>
    <w:p w:rsidR="00726E3C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участия в конкурсе принимаются материалы, опубликованные в печати, переданные по телевидению и радио, размещенные в 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 2023 года по 1 сентября 2024 года</w:t>
      </w:r>
      <w:r w:rsidR="00726E3C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770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FA7770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конкурсе могут журналисты, работающие в СМИ, зарегистрированные на территории Челябинской области.</w:t>
      </w:r>
    </w:p>
    <w:p w:rsidR="00FA7770" w:rsidRPr="00F466B8" w:rsidRDefault="00FA7770" w:rsidP="00FA7770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Участие в конкурсе может быть инициировано:</w:t>
      </w:r>
    </w:p>
    <w:p w:rsidR="00FA7770" w:rsidRPr="00F466B8" w:rsidRDefault="00FA7770" w:rsidP="00FA777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автором журналистской работы посредством самовыдвижения,</w:t>
      </w:r>
    </w:p>
    <w:p w:rsidR="00FA7770" w:rsidRPr="00F466B8" w:rsidRDefault="00FA7770" w:rsidP="00FA777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редакцией СМИ.</w:t>
      </w:r>
    </w:p>
    <w:p w:rsidR="00726E3C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A7770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. Язык конкурсных материалов – русский.</w:t>
      </w:r>
    </w:p>
    <w:p w:rsidR="00E36ECA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Предоставление материалов</w:t>
      </w:r>
    </w:p>
    <w:p w:rsidR="00E36ECA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Конкурсные материалы представляются в 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пресс-службу Челябинской епархии 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сентября 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года (включительно) на электронный адрес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994002" w:rsidRPr="00F466B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press_eparhia74@mail.ru</w:t>
        </w:r>
      </w:hyperlink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«Материал на конкурс «Златое слово».</w:t>
      </w:r>
    </w:p>
    <w:p w:rsidR="00E36ECA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произведение, выдвинутое для участия в конкурсе, представляются следующие документы:</w:t>
      </w:r>
    </w:p>
    <w:p w:rsidR="00E36ECA" w:rsidRPr="00F466B8" w:rsidRDefault="00994002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соответствующее решение редакции СМИ, в котором указываются: заголовок произведения, время и место его публикации (выхода в эфир);</w:t>
      </w:r>
    </w:p>
    <w:p w:rsidR="00E36ECA" w:rsidRPr="00F466B8" w:rsidRDefault="00994002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 участника с указанием фамилии, имени, отчества, м</w:t>
      </w:r>
      <w:r w:rsidR="00726E3C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 работы, адреса, телефонов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электронной почты по форме, согласно Приложению;</w:t>
      </w:r>
    </w:p>
    <w:p w:rsidR="00E36ECA" w:rsidRPr="00F466B8" w:rsidRDefault="00994002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теле- и радиопередач – эфирная справка.</w:t>
      </w:r>
    </w:p>
    <w:p w:rsidR="00E36ECA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Редакции газет, журналов, веб-сайтов, теле- и радиокомпаний могут номинировать не более двух авторов. Количество представляемых работ – не более трех от каждого автора.</w:t>
      </w:r>
    </w:p>
    <w:p w:rsidR="00E36ECA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Материалы присылаются в электронном виде.</w:t>
      </w:r>
    </w:p>
    <w:p w:rsidR="00E36ECA" w:rsidRPr="00F466B8" w:rsidRDefault="00726E3C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материалы – в виде pdf-файлов, прикрепленных к письму, или в виде ссылок.</w:t>
      </w:r>
    </w:p>
    <w:p w:rsidR="00E36ECA" w:rsidRPr="00F466B8" w:rsidRDefault="00726E3C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Теле- и радиопередачи – в архивированных файлах, прикрепленных к письму, или в виде ссылок.</w:t>
      </w:r>
    </w:p>
    <w:p w:rsidR="00E36ECA" w:rsidRPr="00F466B8" w:rsidRDefault="00726E3C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фотографиям.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фотографии любого жанра, опубликованные в СМИ. Каждый участник может прислать на конкурс не более 3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фотографий (3 серии).</w:t>
      </w:r>
    </w:p>
    <w:p w:rsidR="00E36ECA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Представляемые на конкурс материалы не рецензируются и не возвращаются. К рассмотрению не принимаются материалы, представленные не в полном объеме, а также являющ</w:t>
      </w:r>
      <w:r w:rsidR="00922F76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имися перепечаткой 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</w:t>
      </w:r>
      <w:r w:rsidR="00922F76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6ECA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922F76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</w:t>
      </w:r>
      <w:r w:rsidR="00922F76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материала </w:t>
      </w:r>
      <w:r w:rsidR="00922F76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заполнить Заявку участника конкурса согласно Приложению.</w:t>
      </w:r>
    </w:p>
    <w:p w:rsidR="00E36ECA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Жюри конкурса</w:t>
      </w:r>
    </w:p>
    <w:p w:rsidR="00994002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Поступившие на конкурс материалы рассматриваются жюри конкурса, в состав которо</w:t>
      </w:r>
      <w:r w:rsidR="00726E3C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представители 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Челябинской епархии и 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 журналистов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области. </w:t>
      </w:r>
    </w:p>
    <w:p w:rsidR="00E36ECA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="00726E3C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Полномочия жюри конкурса:</w:t>
      </w:r>
    </w:p>
    <w:p w:rsidR="00E36ECA" w:rsidRPr="00F466B8" w:rsidRDefault="00994002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координация проведения конкурса;</w:t>
      </w:r>
    </w:p>
    <w:p w:rsidR="00E36ECA" w:rsidRPr="00F466B8" w:rsidRDefault="00994002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участниками конкурса;</w:t>
      </w:r>
    </w:p>
    <w:p w:rsidR="00E36ECA" w:rsidRPr="00F466B8" w:rsidRDefault="00994002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номинаций конкурса;</w:t>
      </w:r>
    </w:p>
    <w:p w:rsidR="00E36ECA" w:rsidRPr="00F466B8" w:rsidRDefault="00994002" w:rsidP="00726E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 конкурса.</w:t>
      </w:r>
    </w:p>
    <w:p w:rsidR="00FA7770" w:rsidRPr="00F466B8" w:rsidRDefault="00922F76" w:rsidP="00922F7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5.3. </w:t>
      </w:r>
      <w:r w:rsidR="00FA7770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 присланные материалы, жюри исходит из следующих критериев оценки журналистского произведения:</w:t>
      </w:r>
    </w:p>
    <w:p w:rsidR="00FA7770" w:rsidRPr="00F466B8" w:rsidRDefault="00FA7770" w:rsidP="00FA777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общественная значимость;</w:t>
      </w:r>
    </w:p>
    <w:p w:rsidR="00FA7770" w:rsidRPr="00F466B8" w:rsidRDefault="00FA7770" w:rsidP="00FA777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журналистское мастерство;</w:t>
      </w:r>
    </w:p>
    <w:p w:rsidR="00FA7770" w:rsidRPr="00F466B8" w:rsidRDefault="00FA7770" w:rsidP="00FA777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выразительность, точность и доходчивость языка изложения, изобразительных средств;</w:t>
      </w:r>
    </w:p>
    <w:p w:rsidR="00FA7770" w:rsidRPr="00F466B8" w:rsidRDefault="00FA7770" w:rsidP="00FA777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оригинальность идеи и способов подачи материала.</w:t>
      </w:r>
    </w:p>
    <w:p w:rsidR="00994002" w:rsidRPr="00F466B8" w:rsidRDefault="00E36ECA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22F76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Председателем жюри конкурса является 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митрополит Челябинский и </w:t>
      </w:r>
      <w:proofErr w:type="spellStart"/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Миасский</w:t>
      </w:r>
      <w:proofErr w:type="spellEnd"/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Алексий. </w:t>
      </w:r>
    </w:p>
    <w:p w:rsidR="00E36ECA" w:rsidRPr="00F466B8" w:rsidRDefault="00726E3C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22F76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жюри конкурса принимается большинством голосов от числа членов жюри. В случае равенства голосов решающим является голос председателя жюри.</w:t>
      </w:r>
    </w:p>
    <w:p w:rsidR="00726E3C" w:rsidRPr="00F466B8" w:rsidRDefault="00E36ECA" w:rsidP="00726E3C">
      <w:pPr>
        <w:pStyle w:val="a4"/>
        <w:shd w:val="clear" w:color="auto" w:fill="FFFFFF"/>
        <w:ind w:firstLine="708"/>
        <w:jc w:val="both"/>
        <w:rPr>
          <w:b/>
        </w:rPr>
      </w:pPr>
      <w:bookmarkStart w:id="0" w:name="_GoBack"/>
      <w:bookmarkEnd w:id="0"/>
      <w:r w:rsidRPr="00F466B8">
        <w:rPr>
          <w:b/>
        </w:rPr>
        <w:t>6.</w:t>
      </w:r>
      <w:r w:rsidR="00726E3C" w:rsidRPr="00F466B8">
        <w:rPr>
          <w:b/>
        </w:rPr>
        <w:t xml:space="preserve"> Награждение</w:t>
      </w:r>
    </w:p>
    <w:p w:rsidR="002E35DA" w:rsidRPr="00F466B8" w:rsidRDefault="00726E3C" w:rsidP="00726E3C">
      <w:pPr>
        <w:pStyle w:val="a4"/>
        <w:shd w:val="clear" w:color="auto" w:fill="FFFFFF"/>
        <w:ind w:firstLine="708"/>
        <w:jc w:val="both"/>
        <w:rPr>
          <w:iCs/>
        </w:rPr>
      </w:pPr>
      <w:r w:rsidRPr="00F466B8">
        <w:t xml:space="preserve">6.1. </w:t>
      </w:r>
      <w:r w:rsidRPr="00F466B8">
        <w:rPr>
          <w:iCs/>
        </w:rPr>
        <w:t xml:space="preserve">В каждой номинации определяется один победитель. </w:t>
      </w:r>
      <w:r w:rsidR="00E36ECA" w:rsidRPr="00F466B8">
        <w:t>Победитель в каждой номинации награждается дипломом</w:t>
      </w:r>
      <w:r w:rsidR="00B95F00" w:rsidRPr="00F466B8">
        <w:t xml:space="preserve"> и ценным подарком</w:t>
      </w:r>
      <w:r w:rsidR="00AB0A40" w:rsidRPr="00F466B8">
        <w:t xml:space="preserve"> от Челябинской епархии</w:t>
      </w:r>
      <w:r w:rsidR="00B95F00" w:rsidRPr="00F466B8">
        <w:t>.</w:t>
      </w:r>
      <w:r w:rsidR="002E35DA" w:rsidRPr="00F466B8">
        <w:rPr>
          <w:iCs/>
        </w:rPr>
        <w:t xml:space="preserve">Оргкомитет имеет право учреждать дополнительные номинации в конкурсе. Допускается учреждение номинаций и вручение призов партнерами </w:t>
      </w:r>
      <w:r w:rsidRPr="00F466B8">
        <w:rPr>
          <w:iCs/>
        </w:rPr>
        <w:t>к</w:t>
      </w:r>
      <w:r w:rsidR="002E35DA" w:rsidRPr="00F466B8">
        <w:rPr>
          <w:iCs/>
        </w:rPr>
        <w:t>онкурса.</w:t>
      </w:r>
    </w:p>
    <w:p w:rsidR="00B95F00" w:rsidRPr="00F466B8" w:rsidRDefault="00726E3C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99400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Челябинская епархия 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за собой право назначить в каждой номинации спецприз.</w:t>
      </w:r>
    </w:p>
    <w:p w:rsidR="00876192" w:rsidRPr="00F466B8" w:rsidRDefault="00726E3C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="0087619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победителей конкурса состоится </w:t>
      </w:r>
      <w:r w:rsidR="0087619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октябре 2024 года. О месте проведения награждения будет объявлено дополнительно на сайте Челябинской епархии </w:t>
      </w:r>
      <w:hyperlink r:id="rId6" w:history="1">
        <w:r w:rsidR="00876192" w:rsidRPr="00F466B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https://mitropolia74.ru/</w:t>
        </w:r>
      </w:hyperlink>
      <w:r w:rsidR="0087619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E3C" w:rsidRPr="00F466B8" w:rsidRDefault="00726E3C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Контактная информация</w:t>
      </w:r>
    </w:p>
    <w:p w:rsidR="00876192" w:rsidRPr="00F466B8" w:rsidRDefault="00726E3C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E36ECA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организации и итогах конкурса </w:t>
      </w:r>
      <w:r w:rsidR="0087619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размещена на официальном сайте Челябинской епархии </w:t>
      </w:r>
      <w:hyperlink r:id="rId7" w:history="1">
        <w:r w:rsidR="00876192" w:rsidRPr="00F466B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https://mitropolia74.ru/</w:t>
        </w:r>
      </w:hyperlink>
      <w:r w:rsidR="00876192"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газете «Челябинские епархиальные ведомости»</w:t>
      </w:r>
      <w:r w:rsidRPr="00F46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37A7" w:rsidRPr="00F466B8" w:rsidRDefault="00F937A7" w:rsidP="00726E3C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937A7" w:rsidRPr="00F466B8" w:rsidSect="00BA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A15"/>
    <w:multiLevelType w:val="multilevel"/>
    <w:tmpl w:val="0FB00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4CD58AB"/>
    <w:multiLevelType w:val="hybridMultilevel"/>
    <w:tmpl w:val="A8A8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878C9"/>
    <w:multiLevelType w:val="multilevel"/>
    <w:tmpl w:val="ED1E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340A0"/>
    <w:multiLevelType w:val="hybridMultilevel"/>
    <w:tmpl w:val="9490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26CEB"/>
    <w:multiLevelType w:val="hybridMultilevel"/>
    <w:tmpl w:val="9E129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60D6B"/>
    <w:multiLevelType w:val="multilevel"/>
    <w:tmpl w:val="0FB00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BFA"/>
    <w:rsid w:val="00166D3F"/>
    <w:rsid w:val="00297934"/>
    <w:rsid w:val="002E35DA"/>
    <w:rsid w:val="0035741A"/>
    <w:rsid w:val="00410944"/>
    <w:rsid w:val="005922FD"/>
    <w:rsid w:val="005B7496"/>
    <w:rsid w:val="00613969"/>
    <w:rsid w:val="006709FD"/>
    <w:rsid w:val="006D2A6A"/>
    <w:rsid w:val="00726E3C"/>
    <w:rsid w:val="008316D3"/>
    <w:rsid w:val="00854B18"/>
    <w:rsid w:val="00876192"/>
    <w:rsid w:val="00922F76"/>
    <w:rsid w:val="00994002"/>
    <w:rsid w:val="009F640A"/>
    <w:rsid w:val="00A01BFA"/>
    <w:rsid w:val="00AB0A40"/>
    <w:rsid w:val="00B95F00"/>
    <w:rsid w:val="00BA595B"/>
    <w:rsid w:val="00BA6F29"/>
    <w:rsid w:val="00D46F8C"/>
    <w:rsid w:val="00E36ECA"/>
    <w:rsid w:val="00EF4CC7"/>
    <w:rsid w:val="00F27AB4"/>
    <w:rsid w:val="00F466B8"/>
    <w:rsid w:val="00F937A7"/>
    <w:rsid w:val="00FA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5B"/>
  </w:style>
  <w:style w:type="paragraph" w:styleId="1">
    <w:name w:val="heading 1"/>
    <w:basedOn w:val="a"/>
    <w:link w:val="10"/>
    <w:uiPriority w:val="9"/>
    <w:qFormat/>
    <w:rsid w:val="00EF4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F4C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36ECA"/>
    <w:rPr>
      <w:i/>
      <w:iCs/>
    </w:rPr>
  </w:style>
  <w:style w:type="paragraph" w:styleId="a6">
    <w:name w:val="List Paragraph"/>
    <w:basedOn w:val="a"/>
    <w:uiPriority w:val="34"/>
    <w:qFormat/>
    <w:rsid w:val="006139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7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7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0029">
          <w:marLeft w:val="30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30123554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337">
                  <w:marLeft w:val="75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0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tropolia7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tropolia74.ru/" TargetMode="External"/><Relationship Id="rId5" Type="http://schemas.openxmlformats.org/officeDocument/2006/relationships/hyperlink" Target="mailto:press_eparhia7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alex</cp:lastModifiedBy>
  <cp:revision>9</cp:revision>
  <cp:lastPrinted>2024-01-12T04:44:00Z</cp:lastPrinted>
  <dcterms:created xsi:type="dcterms:W3CDTF">2023-12-19T05:06:00Z</dcterms:created>
  <dcterms:modified xsi:type="dcterms:W3CDTF">2024-01-29T09:32:00Z</dcterms:modified>
</cp:coreProperties>
</file>